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书名：中国股票市场的成长与特性  以日本股票市场为主的国际比较研究</w:t>
      </w:r>
    </w:p>
    <w:p>
      <w:r>
        <w:t>作者：杨河清著</w:t>
      </w:r>
    </w:p>
    <w:p>
      <w:r>
        <w:t>出版社：北京：首都经济贸易大学出版社</w:t>
      </w:r>
    </w:p>
    <w:p>
      <w:r>
        <w:t>出版日期：2000.07</w:t>
      </w:r>
    </w:p>
    <w:p>
      <w:r>
        <w:t>总页数：325</w:t>
      </w:r>
    </w:p>
    <w:p>
      <w:r>
        <w:t>更多请访问教客网: www.jiaokey.com</w:t>
      </w:r>
    </w:p>
    <w:p>
      <w:r>
        <w:t>中国股票市场的成长与特性  以日本股票市场为主的国际比较研究 评论地址：https://www.jiaokey.com/book/detail/10307164.html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