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分子轨道对称守恒原理及其在有机化学中的应用</w:t>
      </w:r>
    </w:p>
    <w:p>
      <w:r>
        <w:rPr>
          <w:rFonts w:ascii="宋体" w:hAnsi="宋体" w:eastAsia="宋体"/>
          <w:sz w:val="24"/>
        </w:rPr>
        <w:t>刘宗明编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分子轨道对称守恒原理及其在有机化学中的应用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本书出售、求购地址：https://www.jiaokey.com/book/detail/10309175.html</w:t>
      </w:r>
    </w:p>
    <w:p>
      <w:r>
        <w:t>更多相关图书推荐：https://www.jiaokey.com</w:t>
      </w:r>
    </w:p>
    <w:p>
      <w:r>
        <w:t>刘宗明编 其他作品：https://www.jiaokey.com/tag/刘宗明编.html</w:t>
      </w:r>
    </w:p>
    <w:p>
      <w:r>
        <w:t>关键词搜索：https://www.jiaokey.com/tag/高等学校教学参考书  分子轨道对称守恒原理及其在有机化学中的应用.html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