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ICP发射光谱分析</w:t>
      </w:r>
    </w:p>
    <w:p>
      <w:r>
        <w:rPr>
          <w:rFonts w:ascii="宋体" w:hAnsi="宋体" w:eastAsia="宋体"/>
          <w:sz w:val="24"/>
        </w:rPr>
        <w:t>（日）不破敬一郎，（日）原口主编；王小如，李玉珍译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ICP发射光谱分析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（日）不破敬一郎，（日）原口主编；王小如，李玉珍译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痕量分析 发射光谱分析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本书出售、求购地址：https://www.jiaokey.com/book/detail/10310643.html</w:t>
      </w:r>
    </w:p>
    <w:p>
      <w:r>
        <w:t>更多相关图书推荐：https://www.jiaokey.com</w:t>
      </w:r>
    </w:p>
    <w:p>
      <w:r>
        <w:t>（日）不破敬一郎，（日）原口主编；王小如，李玉珍译 其他作品：https://www.jiaokey.com/tag/（日）不破敬一郎，（日）原口主编；王小如，李玉珍译.html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关键词搜索：https://www.jiaokey.com/tag/痕量分析 发射光谱分析.html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