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药剂学实验</w:t>
      </w:r>
    </w:p>
    <w:p>
      <w:r>
        <w:rPr>
          <w:rFonts w:ascii="宋体" w:hAnsi="宋体" w:eastAsia="宋体"/>
          <w:sz w:val="24"/>
        </w:rPr>
        <w:t>依阿华大学 E.L.巴尔德 内布拉斯加医学中心大学 W.沙士基著；第二军医大学药学系药剂学教研室译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依阿华大学 E.L.巴尔德 内布拉斯加医学中心大学 W.沙士基著；第二军医大学药学系药剂学教研室译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本书出售、求购地址：https://www.jiaokey.com/book/detail/10312155.html</w:t>
      </w:r>
    </w:p>
    <w:p>
      <w:r>
        <w:t>更多相关图书推荐：https://www.jiaokey.com</w:t>
      </w:r>
    </w:p>
    <w:p>
      <w:r>
        <w:t>依阿华大学 E.L.巴尔德 内布拉斯加医学中心大学 W.沙士基著；第二军医大学药学系药剂学教研室译 其他作品：https://www.jiaokey.com/tag/依阿华大学 E.L.巴尔德 内布拉斯加医学中心大学 W.沙士基著；第二军医大学药学系药剂学教研室译.html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关键词搜索：https://www.jiaokey.com/tag/药剂学实验.html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