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叛乱</w:t>
      </w:r>
    </w:p>
    <w:p>
      <w:r>
        <w:rPr>
          <w:rFonts w:ascii="宋体" w:hAnsi="宋体" w:eastAsia="宋体"/>
          <w:sz w:val="24"/>
        </w:rPr>
        <w:t>（智）斯卡尔梅达（Skarmeta，Antonio）著；李红琴，刘佳民译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（智）斯卡尔梅达（Skarmeta，Antonio）著；李红琴，刘佳民译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本书出售、求购地址：https://www.jiaokey.com/book/detail/10339263.html</w:t>
      </w:r>
    </w:p>
    <w:p>
      <w:r>
        <w:t>更多相关图书推荐：https://www.jiaokey.com</w:t>
      </w:r>
    </w:p>
    <w:p>
      <w:r>
        <w:t>（智）斯卡尔梅达（Skarmeta，Antonio）著；李红琴，刘佳民译 其他作品：https://www.jiaokey.com/tag/（智）斯卡尔梅达（Skarmeta，Antonio）著；李红琴，刘佳民译.html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关键词搜索：https://www.jiaokey.com/tag/叛乱.html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