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商业银行的未来  组织机构、战略及趋势</w:t>
      </w:r>
    </w:p>
    <w:p>
      <w:r>
        <w:rPr>
          <w:rFonts w:ascii="宋体" w:hAnsi="宋体" w:eastAsia="宋体"/>
          <w:sz w:val="24"/>
        </w:rPr>
        <w:t>（美）戴维·罗杰斯（David Rogers）著；王徽，汤建军译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商业银行的未来  组织机构、战略及趋势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（美）戴维·罗杰斯（David Rogers）著；王徽，汤建军译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研究 地点: 英国) 商业银行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本书出售、求购地址：https://www.jiaokey.com/book/detail/10356945.html</w:t>
      </w:r>
    </w:p>
    <w:p>
      <w:r>
        <w:t>更多相关图书推荐：https://www.jiaokey.com</w:t>
      </w:r>
    </w:p>
    <w:p>
      <w:r>
        <w:t>（美）戴维·罗杰斯（David Rogers）著；王徽，汤建军译 其他作品：https://www.jiaokey.com/tag/（美）戴维·罗杰斯（David Rogers）著；王徽，汤建军译.html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关键词搜索：https://www.jiaokey.com/tag/商业银行(学科: 研究 地点: 英国) 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