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书名：深市上市公司2000年报揭示  基本面决定投资价值</w:t>
      </w:r>
    </w:p>
    <w:p>
      <w:r>
        <w:t>作者：深圳证券信息有限公司编著</w:t>
      </w:r>
    </w:p>
    <w:p>
      <w:r>
        <w:t>出版社：南宁：广西人民出版社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深市上市公司2000年报揭示  基本面决定投资价值 评论地址：https://www.jiaokey.com/book/detail/10406552.html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