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中国现行反垄断法理解与适用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中国现行反垄断法理解与适用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本书出售、求购地址：https://www.jiaokey.com/book/detail/10407948.html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关键词搜索：https://www.jiaokey.com/tag/中国现行反垄断法理解与适用.html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