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亚洲新巨人  日本的经济是怎样运行的  下</w:t>
      </w:r>
    </w:p>
    <w:p>
      <w:r>
        <w:rPr>
          <w:rFonts w:ascii="宋体" w:hAnsi="宋体" w:eastAsia="宋体"/>
          <w:sz w:val="24"/>
        </w:rPr>
        <w:t>（美）帕特里克（HughPatrick），（美）罗索夫斯基（HenryRosovsky）主编；《亚洲新巨人》编译组译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亚洲新巨人  日本的经济是怎样运行的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（美）帕特里克（HughPatrick），（美）罗索夫斯基（HenryRosovsky）主编；《亚洲新巨人》编译组译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本书出售、求购地址：https://www.jiaokey.com/book/detail/10426535.html</w:t>
      </w:r>
    </w:p>
    <w:p>
      <w:r>
        <w:t>更多相关图书推荐：https://www.jiaokey.com</w:t>
      </w:r>
    </w:p>
    <w:p>
      <w:r>
        <w:t>（美）帕特里克（HughPatrick），（美）罗索夫斯基（HenryRosovsky）主编；《亚洲新巨人》编译组译 其他作品：https://www.jiaokey.com/tag/（美）帕特里克（HughPatrick），（美）罗索夫斯基（HenryRosovsky）主编；《亚洲新巨人》编译组译.html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关键词搜索：https://www.jiaokey.com/tag/亚洲新巨人  日本的经济是怎样运行的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