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高血脂症的饮食疗法</w:t>
      </w:r>
    </w:p>
    <w:p>
      <w:r>
        <w:rPr>
          <w:rFonts w:ascii="宋体" w:hAnsi="宋体" w:eastAsia="宋体"/>
          <w:sz w:val="24"/>
        </w:rPr>
        <w:t>（日）寺本民生，（日）村上祥子编；李江华等译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高血脂症的饮食疗法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（日）寺本民生，（日）村上祥子编；李江华等译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本书出售、求购地址：https://www.jiaokey.com/book/detail/10430474.html</w:t>
      </w:r>
    </w:p>
    <w:p>
      <w:r>
        <w:t>更多相关图书推荐：https://www.jiaokey.com</w:t>
      </w:r>
    </w:p>
    <w:p>
      <w:r>
        <w:t>（日）寺本民生，（日）村上祥子编；李江华等译 其他作品：https://www.jiaokey.com/tag/（日）寺本民生，（日）村上祥子编；李江华等译.html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关键词搜索：https://www.jiaokey.com/tag/高血脂症的饮食疗法.html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