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书名：未来的挑战  青少年素质教育与新知识经济</w:t>
      </w:r>
    </w:p>
    <w:p>
      <w:r>
        <w:t>作者：吴剑平主编</w:t>
      </w:r>
    </w:p>
    <w:p>
      <w:r>
        <w:t>出版社：北京：民主与建设出版社</w:t>
      </w:r>
    </w:p>
    <w:p>
      <w:r>
        <w:t>出版日期：2001.04</w:t>
      </w:r>
    </w:p>
    <w:p>
      <w:r>
        <w:t>总页数：293</w:t>
      </w:r>
    </w:p>
    <w:p>
      <w:r>
        <w:t>更多请访问教客网: www.jiaokey.com</w:t>
      </w:r>
    </w:p>
    <w:p>
      <w:r>
        <w:t>未来的挑战  青少年素质教育与新知识经济 评论地址：https://www.jiaokey.com/book/detail/10436970.html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