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2000i2零件设计高级篇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2000i2零件设计高级篇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本书出售、求购地址：https://www.jiaokey.com/book/detail/10439619.html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2000i2零件设计高级篇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