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书名：雷公炮制药性解</w:t>
      </w:r>
    </w:p>
    <w:p>
      <w:r>
        <w:t>作者：（明）李中梓编辑；（明）钱允治订正，金芷君校注</w:t>
      </w:r>
    </w:p>
    <w:p>
      <w:r>
        <w:t>出版社：北京：中国中医药出版社</w:t>
      </w:r>
    </w:p>
    <w:p>
      <w:r>
        <w:t>出版日期：1998.03</w:t>
      </w:r>
    </w:p>
    <w:p>
      <w:r>
        <w:t>总页数：178</w:t>
      </w:r>
    </w:p>
    <w:p>
      <w:r>
        <w:t>更多请访问教客网: www.jiaokey.com</w:t>
      </w:r>
    </w:p>
    <w:p>
      <w:r>
        <w:t>雷公炮制药性解 评论地址：https://www.jiaokey.com/book/detail/10444225.html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