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书名：宋明之际的社会心理与小说  《三国》《水浒》社会心理研究</w:t>
      </w:r>
    </w:p>
    <w:p>
      <w:r>
        <w:t>作者：傅惠生著</w:t>
      </w:r>
    </w:p>
    <w:p>
      <w:r>
        <w:t>出版社：北京：东方出版社</w:t>
      </w:r>
    </w:p>
    <w:p>
      <w:r>
        <w:t>出版日期：1997.10</w:t>
      </w:r>
    </w:p>
    <w:p>
      <w:r>
        <w:t>总页数：276</w:t>
      </w:r>
    </w:p>
    <w:p>
      <w:r>
        <w:t>更多请访问教客网: www.jiaokey.com</w:t>
      </w:r>
    </w:p>
    <w:p>
      <w:r>
        <w:t>宋明之际的社会心理与小说  《三国》《水浒》社会心理研究 评论地址：https://www.jiaokey.com/book/detail/10462395.html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