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在新起点上的拓展与深化  就“初级阶段”理论答友人问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在新起点上的拓展与深化  就“初级阶段”理论答友人问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本书出售、求购地址：https://www.jiaokey.com/book/detail/10463124.html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关键词搜索：https://www.jiaokey.com/tag/在新起点上的拓展与深化  就“初级阶段”理论答友人问.html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