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现代中篇小说选  1921-1949  第4辑</w:t>
      </w:r>
    </w:p>
    <w:p>
      <w:r>
        <w:rPr>
          <w:rFonts w:ascii="宋体" w:hAnsi="宋体" w:eastAsia="宋体"/>
          <w:sz w:val="24"/>
        </w:rPr>
        <w:t>刘会军，林乐齐等编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现代中篇小说选  1921-1949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刘会军，林乐齐等编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本书出售、求购地址：https://www.jiaokey.com/book/detail/10464508.html</w:t>
      </w:r>
    </w:p>
    <w:p>
      <w:r>
        <w:t>更多相关图书推荐：https://www.jiaokey.com</w:t>
      </w:r>
    </w:p>
    <w:p>
      <w:r>
        <w:t>刘会军，林乐齐等编 其他作品：https://www.jiaokey.com/tag/刘会军，林乐齐等编.html</w:t>
      </w:r>
    </w:p>
    <w:p>
      <w:r>
        <w:t>宝文堂书店 出版图书：https://www.jiaokey.com/tag/宝文堂书店.html</w:t>
      </w:r>
    </w:p>
    <w:p>
      <w:r>
        <w:t>关键词搜索：https://www.jiaokey.com/tag/现代中篇小说选  1921-1949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