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红军长征全史  第三卷  雄关漫道——红四方面军战史</w:t>
      </w:r>
    </w:p>
    <w:p>
      <w:r>
        <w:rPr>
          <w:rFonts w:ascii="宋体" w:hAnsi="宋体" w:eastAsia="宋体"/>
          <w:sz w:val="24"/>
        </w:rPr>
        <w:t>武国友主编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红军长征全史  第三卷  雄关漫道——红四方面军战史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本书出售、求购地址：https://www.jiaokey.com/book/detail/10466337.html</w:t>
      </w:r>
    </w:p>
    <w:p>
      <w:r>
        <w:t>更多相关图书推荐：https://www.jiaokey.com</w:t>
      </w:r>
    </w:p>
    <w:p>
      <w:r>
        <w:t>武国友主编 其他作品：https://www.jiaokey.com/tag/武国友主编.html</w:t>
      </w:r>
    </w:p>
    <w:p>
      <w:r>
        <w:t>东北师范大学出版社 出版图书：https://www.jiaokey.com/tag/东北师范大学出版社.html</w:t>
      </w:r>
    </w:p>
    <w:p>
      <w:r>
        <w:t>关键词搜索：https://www.jiaokey.com/tag/红军长征全史  第三卷  雄关漫道——红四方面军战史.html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