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中国经济的长远未来</w:t>
      </w:r>
    </w:p>
    <w:p>
      <w:r>
        <w:rPr>
          <w:rFonts w:ascii="宋体" w:hAnsi="宋体" w:eastAsia="宋体"/>
          <w:sz w:val="24"/>
        </w:rPr>
        <w:t>安格斯·麦迪森（Angus Madison）著；楚序平，吴湘松译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中国经济的长远未来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安格斯·麦迪森（Angus Madison）著；楚序平，吴湘松译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本书出售、求购地址：https://www.jiaokey.com/book/detail/10498317.html</w:t>
      </w:r>
    </w:p>
    <w:p>
      <w:r>
        <w:t>更多相关图书推荐：https://www.jiaokey.com</w:t>
      </w:r>
    </w:p>
    <w:p>
      <w:r>
        <w:t>安格斯·麦迪森（Angus Madison）著；楚序平，吴湘松译 其他作品：https://www.jiaokey.com/tag/安格斯·麦迪森（Angus Madison）著；楚序平，吴湘松译.html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关键词搜索：https://www.jiaokey.com/tag/中国经济的长远未来.html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