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书名：制度创新与可持续利用  四荒资源的产权运作及管理模式</w:t>
      </w:r>
    </w:p>
    <w:p>
      <w:r>
        <w:t>作者：綦好东等著</w:t>
      </w:r>
    </w:p>
    <w:p>
      <w:r>
        <w:t>出版社：北京：经济管理出版社</w:t>
      </w:r>
    </w:p>
    <w:p>
      <w:r>
        <w:t>出版日期：2002.01</w:t>
      </w:r>
    </w:p>
    <w:p>
      <w:r>
        <w:t>总页数：206</w:t>
      </w:r>
    </w:p>
    <w:p>
      <w:r>
        <w:t>更多请访问教客网: www.jiaokey.com</w:t>
      </w:r>
    </w:p>
    <w:p>
      <w:r>
        <w:t>制度创新与可持续利用  四荒资源的产权运作及管理模式 评论地址：https://www.jiaokey.com/book/detail/10507143.html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