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有关奖励投资措施参考资料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有关奖励投资措施参考资料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本书出售、求购地址：https://www.jiaokey.com/book/detail/10522366.html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关键词搜索：https://www.jiaokey.com/tag/有关奖励投资措施参考资料.html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