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西塞罗谍案</w:t>
      </w:r>
    </w:p>
    <w:p>
      <w:r>
        <w:rPr>
          <w:rFonts w:ascii="宋体" w:hAnsi="宋体" w:eastAsia="宋体"/>
          <w:sz w:val="24"/>
        </w:rPr>
        <w:t>（奥）慕吉施（土）巴兹纳著；王剑，陈新芬译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西塞罗谍案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（奥）慕吉施（土）巴兹纳著；王剑，陈新芬译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本书出售、求购地址：https://www.jiaokey.com/book/detail/10535793.html</w:t>
      </w:r>
    </w:p>
    <w:p>
      <w:r>
        <w:t>更多相关图书推荐：https://www.jiaokey.com</w:t>
      </w:r>
    </w:p>
    <w:p>
      <w:r>
        <w:t>（奥）慕吉施（土）巴兹纳著；王剑，陈新芬译 其他作品：https://www.jiaokey.com/tag/（奥）慕吉施（土）巴兹纳著；王剑，陈新芬译.html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关键词搜索：https://www.jiaokey.com/tag/西塞罗谍案.html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