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系统分析中国文化与国情</w:t>
      </w:r>
    </w:p>
    <w:p>
      <w:r>
        <w:rPr>
          <w:rFonts w:ascii="宋体" w:hAnsi="宋体" w:eastAsia="宋体"/>
          <w:sz w:val="24"/>
        </w:rPr>
        <w:t>文席谋，梁佩璐著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系统分析中国文化与国情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文席谋，梁佩璐著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美国长青文化公司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本书出售、求购地址：https://www.jiaokey.com/book/detail/10658904.html</w:t>
      </w:r>
    </w:p>
    <w:p>
      <w:r>
        <w:t>更多相关图书推荐：https://www.jiaokey.com</w:t>
      </w:r>
    </w:p>
    <w:p>
      <w:r>
        <w:t>文席谋，梁佩璐著 其他作品：https://www.jiaokey.com/tag/文席谋，梁佩璐著.html</w:t>
      </w:r>
    </w:p>
    <w:p>
      <w:r>
        <w:t>美国长青文化公司 出版图书：https://www.jiaokey.com/tag/美国长青文化公司.html</w:t>
      </w:r>
    </w:p>
    <w:p>
      <w:r>
        <w:t>关键词搜索：https://www.jiaokey.com/tag/系统分析中国文化与国情.html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