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幼儿家庭保健100个怎么办?</w:t>
      </w:r>
    </w:p>
    <w:p>
      <w:r>
        <w:rPr>
          <w:rFonts w:ascii="宋体" w:hAnsi="宋体" w:eastAsia="宋体"/>
          <w:sz w:val="24"/>
        </w:rPr>
        <w:t>周黎明等编写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幼儿家庭保健100个怎么办?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周黎明等编写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本书出售、求购地址：https://www.jiaokey.com/book/detail/10684686.html</w:t>
      </w:r>
    </w:p>
    <w:p>
      <w:r>
        <w:t>更多相关图书推荐：https://www.jiaokey.com</w:t>
      </w:r>
    </w:p>
    <w:p>
      <w:r>
        <w:t>周黎明等编写 其他作品：https://www.jiaokey.com/tag/周黎明等编写.html</w:t>
      </w:r>
    </w:p>
    <w:p>
      <w:r>
        <w:t>南昌：江西少年儿童出版社 出版图书：https://www.jiaokey.com/tag/南昌：江西少年儿童出版社.html</w:t>
      </w:r>
    </w:p>
    <w:p>
      <w:r>
        <w:t>关键词搜索：https://www.jiaokey.com/tag/幼儿家庭保健100个怎么办?.html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