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雷锋  六场话剧</w:t>
      </w:r>
    </w:p>
    <w:p>
      <w:r>
        <w:rPr>
          <w:rFonts w:ascii="宋体" w:hAnsi="宋体" w:eastAsia="宋体"/>
          <w:sz w:val="24"/>
        </w:rPr>
        <w:t>中国人民解放军沈阳部队政治部话剧团《雷锋》创作组编剧，解放军文艺丛书编辑部编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雷锋  六场话剧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中国人民解放军沈阳部队政治部话剧团《雷锋》创作组编剧，解放军文艺丛书编辑部编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本书出售、求购地址：https://www.jiaokey.com/book/detail/10697586.html</w:t>
      </w:r>
    </w:p>
    <w:p>
      <w:r>
        <w:t>更多相关图书推荐：https://www.jiaokey.com</w:t>
      </w:r>
    </w:p>
    <w:p>
      <w:r>
        <w:t>中国人民解放军沈阳部队政治部话剧团《雷锋》创作组编剧，解放军文艺丛书编辑部编 其他作品：https://www.jiaokey.com/tag/中国人民解放军沈阳部队政治部话剧团《雷锋》创作组编剧，解放军文艺丛书编辑部编.html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关键词搜索：https://www.jiaokey.com/tag/雷锋  六场话剧.html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