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宏观断口学及显微断口学</w:t>
      </w:r>
    </w:p>
    <w:p>
      <w:r>
        <w:rPr>
          <w:rFonts w:ascii="宋体" w:hAnsi="宋体" w:eastAsia="宋体"/>
          <w:sz w:val="24"/>
        </w:rPr>
        <w:t>（法）亨 利（Henry，G.），（联邦德国）豪斯特曼（Hcrstmann，D.）著；曾祥华等译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宏观断口学及显微断口学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 利（Henry，G.），（联邦德国）豪斯特曼（Hcrstmann，D.）著；曾祥华等译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本书出售、求购地址：https://www.jiaokey.com/book/detail/10697770.html</w:t>
      </w:r>
    </w:p>
    <w:p>
      <w:r>
        <w:t>更多相关图书推荐：https://www.jiaokey.com</w:t>
      </w:r>
    </w:p>
    <w:p>
      <w:r>
        <w:t>（法）亨 利（Henry，G.），（联邦德国）豪斯特曼（Hcrstmann，D.）著；曾祥华等译 其他作品：https://www.jiaokey.com/tag/（法）亨 利（Henry，G.），（联邦德国）豪斯特曼（Hcrstmann，D.）著；曾祥华等译.html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关键词搜索：https://www.jiaokey.com/tag/宏观断口学及显微断口学.html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