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法国经济与社会史（50年代至今）</w:t>
      </w:r>
    </w:p>
    <w:p>
      <w:r>
        <w:rPr>
          <w:rFonts w:ascii="宋体" w:hAnsi="宋体" w:eastAsia="宋体"/>
          <w:sz w:val="24"/>
        </w:rPr>
        <w:t>（法）费尔南·布罗德尔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法国经济与社会史（50年代至今）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（法）费尔南·布罗德尔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本书出售、求购地址：https://www.jiaokey.com/book/detail/10700366.html</w:t>
      </w:r>
    </w:p>
    <w:p>
      <w:r>
        <w:t>更多相关图书推荐：https://www.jiaokey.com</w:t>
      </w:r>
    </w:p>
    <w:p>
      <w:r>
        <w:t>（法）费尔南·布罗德尔 其他作品：https://www.jiaokey.com/tag/（法）费尔南·布罗德尔.html</w:t>
      </w:r>
    </w:p>
    <w:p>
      <w:r>
        <w:t>关键词搜索：https://www.jiaokey.com/tag/法国经济与社会史（50年代至今）.html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