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IBM的挑战 计算机帝国IBM的内幕及其经营战略</w:t>
      </w:r>
    </w:p>
    <w:p>
      <w:r>
        <w:rPr>
          <w:rFonts w:ascii="宋体" w:hAnsi="宋体" w:eastAsia="宋体"/>
          <w:sz w:val="24"/>
        </w:rPr>
        <w:t>（日）北正满著；毕庶本，李振明编译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IBM的挑战 计算机帝国IBM的内幕及其经营战略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（日）北正满著；毕庶本，李振明编译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本书出售、求购地址：https://www.jiaokey.com/book/detail/10709092.html</w:t>
      </w:r>
    </w:p>
    <w:p>
      <w:r>
        <w:t>更多相关图书推荐：https://www.jiaokey.com</w:t>
      </w:r>
    </w:p>
    <w:p>
      <w:r>
        <w:t>（日）北正满著；毕庶本，李振明编译 其他作品：https://www.jiaokey.com/tag/（日）北正满著；毕庶本，李振明编译.html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关键词搜索：https://www.jiaokey.com/tag/IBM的挑战 计算机帝国IBM的内幕及其经营战略.html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