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书名：垦荒犁  天津开发区的“三资”企业精神</w:t>
      </w:r>
    </w:p>
    <w:p>
      <w:r>
        <w:t>作者：高效琨主编</w:t>
      </w:r>
    </w:p>
    <w:p>
      <w:r>
        <w:t>出版社：天津：天津人民出版社</w:t>
      </w:r>
    </w:p>
    <w:p>
      <w:r>
        <w:t>出版日期：1994.06</w:t>
      </w:r>
    </w:p>
    <w:p>
      <w:r>
        <w:t>总页数：181</w:t>
      </w:r>
    </w:p>
    <w:p>
      <w:r>
        <w:t>更多请访问教客网: www.jiaokey.com</w:t>
      </w:r>
    </w:p>
    <w:p>
      <w:r>
        <w:t>垦荒犁  天津开发区的“三资”企业精神 评论地址：https://www.jiaokey.com/book/detail/10735007.html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