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自己当老板  个人企业经营指南</w:t>
      </w:r>
    </w:p>
    <w:p>
      <w:r>
        <w:rPr>
          <w:rFonts w:ascii="宋体" w:hAnsi="宋体" w:eastAsia="宋体"/>
          <w:sz w:val="24"/>
        </w:rPr>
        <w:t>（美）克劳德·惠特迈尔（Claude Whitmyer），（美）萨利·拉斯贝利（Salli Rasberry）著；胡敏译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自己当老板  个人企业经营指南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（美）克劳德·惠特迈尔（Claude Whitmyer），（美）萨利·拉斯贝利（Salli Rasberry）著；胡敏译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本书出售、求购地址：https://www.jiaokey.com/book/detail/10772485.html</w:t>
      </w:r>
    </w:p>
    <w:p>
      <w:r>
        <w:t>更多相关图书推荐：https://www.jiaokey.com</w:t>
      </w:r>
    </w:p>
    <w:p>
      <w:r>
        <w:t>（美）克劳德·惠特迈尔（Claude Whitmyer），（美）萨利·拉斯贝利（Salli Rasberry）著；胡敏译 其他作品：https://www.jiaokey.com/tag/（美）克劳德·惠特迈尔（Claude Whitmyer），（美）萨利·拉斯贝利（Salli Rasberry）著；胡敏译.html</w:t>
      </w:r>
    </w:p>
    <w:p>
      <w:r>
        <w:t>九州图书出版社 出版图书：https://www.jiaokey.com/tag/九州图书出版社.html</w:t>
      </w:r>
    </w:p>
    <w:p>
      <w:r>
        <w:t>关键词搜索：https://www.jiaokey.com/tag/自己当老板  个人企业经营指南.html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