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书名：走向富强的千年追求  中国经济发展思想的理论体系与历史演进</w:t>
      </w:r>
    </w:p>
    <w:p>
      <w:r>
        <w:t>作者：韦苇著</w:t>
      </w:r>
    </w:p>
    <w:p>
      <w:r>
        <w:t>出版社：西安：西北大学出版社</w:t>
      </w:r>
    </w:p>
    <w:p>
      <w:r>
        <w:t>出版日期：1997.09</w:t>
      </w:r>
    </w:p>
    <w:p>
      <w:r>
        <w:t>总页数：449</w:t>
      </w:r>
    </w:p>
    <w:p>
      <w:r>
        <w:t>更多请访问教客网: www.jiaokey.com</w:t>
      </w:r>
    </w:p>
    <w:p>
      <w:r>
        <w:t>走向富强的千年追求  中国经济发展思想的理论体系与历史演进 评论地址：https://www.jiaokey.com/book/detail/10790844.html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