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书名：企业怎样实现外向型</w:t>
      </w:r>
    </w:p>
    <w:p>
      <w:r>
        <w:t>作者：余应忠主编；上海市国际关系学会对外经济合作部编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总页数：260</w:t>
      </w:r>
    </w:p>
    <w:p>
      <w:r>
        <w:t>更多请访问教客网: www.jiaokey.com</w:t>
      </w:r>
    </w:p>
    <w:p>
      <w:r>
        <w:t>企业怎样实现外向型 评论地址：https://www.jiaokey.com/book/detail/10791015.html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