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会计文库  社会主义经济核算经济效果与会计</w:t>
      </w:r>
    </w:p>
    <w:p>
      <w:r>
        <w:rPr>
          <w:rFonts w:ascii="宋体" w:hAnsi="宋体" w:eastAsia="宋体"/>
          <w:sz w:val="24"/>
        </w:rPr>
        <w:t>裘宗舜  秦荣生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会计文库  社会主义经济核算经济效果与会计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裘宗舜  秦荣生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本书出售、求购地址：https://www.jiaokey.com/book/detail/10792131.html</w:t>
      </w:r>
    </w:p>
    <w:p>
      <w:r>
        <w:t>更多相关图书推荐：https://www.jiaokey.com</w:t>
      </w:r>
    </w:p>
    <w:p>
      <w:r>
        <w:t>裘宗舜  秦荣生 其他作品：https://www.jiaokey.com/tag/裘宗舜  秦荣生.html</w:t>
      </w:r>
    </w:p>
    <w:p>
      <w:r>
        <w:t>经济科学出版社 出版图书：https://www.jiaokey.com/tag/经济科学出版社.html</w:t>
      </w:r>
    </w:p>
    <w:p>
      <w:r>
        <w:t>关键词搜索：https://www.jiaokey.com/tag/会计文库  社会主义经济核算经济效果与会计.html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