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书名：唤醒财富之母  天津房地产业的崛起</w:t>
      </w:r>
    </w:p>
    <w:p>
      <w:r>
        <w:t>作者：刘玉麟主编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总页数：218</w:t>
      </w:r>
    </w:p>
    <w:p>
      <w:r>
        <w:t>更多请访问教客网: www.jiaokey.com</w:t>
      </w:r>
    </w:p>
    <w:p>
      <w:r>
        <w:t>唤醒财富之母  天津房地产业的崛起 评论地址：https://www.jiaokey.com/book/detail/10798143.html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