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少年运动员训练控制原理</w:t>
      </w:r>
    </w:p>
    <w:p>
      <w:r>
        <w:rPr>
          <w:rFonts w:ascii="宋体" w:hAnsi="宋体" w:eastAsia="宋体"/>
          <w:sz w:val="24"/>
        </w:rPr>
        <w:t>莫·纳巴特尼柯娃主编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少年运动员训练控制原理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莫·纳巴特尼柯娃主编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莫斯科体育出版社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本书出售、求购地址：https://www.jiaokey.com/book/detail/10821349.html</w:t>
      </w:r>
    </w:p>
    <w:p>
      <w:r>
        <w:t>更多相关图书推荐：https://www.jiaokey.com</w:t>
      </w:r>
    </w:p>
    <w:p>
      <w:r>
        <w:t>莫·纳巴特尼柯娃主编 其他作品：https://www.jiaokey.com/tag/莫·纳巴特尼柯娃主编.html</w:t>
      </w:r>
    </w:p>
    <w:p>
      <w:r>
        <w:t>莫斯科体育出版社 出版图书：https://www.jiaokey.com/tag/莫斯科体育出版社.html</w:t>
      </w:r>
    </w:p>
    <w:p>
      <w:r>
        <w:t>关键词搜索：https://www.jiaokey.com/tag/少年运动员训练控制原理.html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