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348  第十辑  把马克思主义理论推向前进——从准备马克思逝世百周年纪念谈起</w:t>
      </w:r>
    </w:p>
    <w:p>
      <w:r>
        <w:rPr>
          <w:rFonts w:ascii="宋体" w:hAnsi="宋体" w:eastAsia="宋体"/>
          <w:sz w:val="24"/>
        </w:rPr>
        <w:t>中共中央党校理论研究室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348  第十辑  把马克思主义理论推向前进——从准备马克思逝世百周年纪念谈起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本书出售、求购地址：https://www.jiaokey.com/book/detail/10840352.html</w:t>
      </w:r>
    </w:p>
    <w:p>
      <w:r>
        <w:t>更多相关图书推荐：https://www.jiaokey.com</w:t>
      </w:r>
    </w:p>
    <w:p>
      <w:r>
        <w:t>中共中央党校理论研究室 其他作品：https://www.jiaokey.com/tag/中共中央党校理论研究室.html</w:t>
      </w:r>
    </w:p>
    <w:p>
      <w:r>
        <w:t>关键词搜索：https://www.jiaokey.com/tag/理论动态  348  第十辑  把马克思主义理论推向前进——从准备马克思逝世百周年纪念谈起.html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