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理论动态  第341-358期  第19辑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理论动态  第341-358期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本书出售、求购地址：https://www.jiaokey.com/book/detail/10840586.html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关键词搜索：https://www.jiaokey.com/tag/理论动态  第341-358期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