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书名：在国家与社会之间  明清广东里甲赋役制度研究</w:t>
      </w:r>
    </w:p>
    <w:p>
      <w:r>
        <w:t>作者：刘志伟著</w:t>
      </w:r>
    </w:p>
    <w:p>
      <w:r>
        <w:t>出版社：广州：中山大学出版社</w:t>
      </w:r>
    </w:p>
    <w:p>
      <w:r>
        <w:t>出版日期：1997.12</w:t>
      </w:r>
    </w:p>
    <w:p>
      <w:r>
        <w:t>总页数：278</w:t>
      </w:r>
    </w:p>
    <w:p>
      <w:r>
        <w:t>更多请访问教客网: www.jiaokey.com</w:t>
      </w:r>
    </w:p>
    <w:p>
      <w:r>
        <w:t>在国家与社会之间  明清广东里甲赋役制度研究 评论地址：https://www.jiaokey.com/book/detail/10851426.html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