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书名：殊途同归  春秋战国改革的历史走向</w:t>
      </w:r>
    </w:p>
    <w:p>
      <w:r>
        <w:t>作者：彭安玉著</w:t>
      </w:r>
    </w:p>
    <w:p>
      <w:r>
        <w:t>出版社：南京：南京大学出版社</w:t>
      </w:r>
    </w:p>
    <w:p>
      <w:r>
        <w:t>出版日期：2000</w:t>
      </w:r>
    </w:p>
    <w:p>
      <w:r>
        <w:t>总页数：269</w:t>
      </w:r>
    </w:p>
    <w:p>
      <w:r>
        <w:t>更多请访问教客网: www.jiaokey.com</w:t>
      </w:r>
    </w:p>
    <w:p>
      <w:r>
        <w:t>殊途同归  春秋战国改革的历史走向 评论地址：https://www.jiaokey.com/book/detail/10853300.html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