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5-1-6  营利事业所得税简易申报书实施办法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5-1-6  营利事业所得税简易申报书实施办法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本书出售、求购地址：https://www.jiaokey.com/book/detail/10859489.html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5-1-6  营利事业所得税简易申报书实施办法.html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