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书名：社会主义建设新时期的工商税收</w:t>
      </w:r>
    </w:p>
    <w:p>
      <w:r>
        <w:t>作者：四川省财政学会，四川省税务学会，四川省财政科学研究所，四川省社会科学院《国内外经济管理》编辑部编辑</w:t>
      </w:r>
    </w:p>
    <w:p>
      <w:r>
        <w:t>出版社：《国内外经济管理》编辑部</w:t>
      </w:r>
    </w:p>
    <w:p>
      <w:r>
        <w:t>出版日期：1984.12</w:t>
      </w:r>
    </w:p>
    <w:p>
      <w:r>
        <w:t>总页数：150</w:t>
      </w:r>
    </w:p>
    <w:p>
      <w:r>
        <w:t>更多请访问教客网: www.jiaokey.com</w:t>
      </w:r>
    </w:p>
    <w:p>
      <w:r>
        <w:t>社会主义建设新时期的工商税收 评论地址：https://www.jiaokey.com/book/detail/10863124.html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