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书名：企业经理角色转换中的激励制度研究  兼论国有企业“官员型经理”向企业家型经理的转变</w:t>
      </w:r>
    </w:p>
    <w:p>
      <w:r>
        <w:t>作者：王珺著</w:t>
      </w:r>
    </w:p>
    <w:p>
      <w:r>
        <w:t>出版社：广州：广东人民出版社</w:t>
      </w:r>
    </w:p>
    <w:p>
      <w:r>
        <w:t>出版日期：2002.07</w:t>
      </w:r>
    </w:p>
    <w:p>
      <w:r>
        <w:t>总页数：297</w:t>
      </w:r>
    </w:p>
    <w:p>
      <w:r>
        <w:t>更多请访问教客网: www.jiaokey.com</w:t>
      </w:r>
    </w:p>
    <w:p>
      <w:r>
        <w:t>企业经理角色转换中的激励制度研究  兼论国有企业“官员型经理”向企业家型经理的转变 评论地址：https://www.jiaokey.com/book/detail/10864786.html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