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世界的智慧  14  韩国的智慧  地缘文化的命运与挑战</w:t>
      </w:r>
    </w:p>
    <w:p>
      <w:r>
        <w:rPr>
          <w:rFonts w:ascii="宋体" w:hAnsi="宋体" w:eastAsia="宋体"/>
          <w:sz w:val="24"/>
        </w:rPr>
        <w:t>邵毅平著；顾晓鸣主编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世界的智慧  14  韩国的智慧  地缘文化的命运与挑战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邵毅平著；顾晓鸣主编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《国际村文库书店》有限公司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本书出售、求购地址：https://www.jiaokey.com/book/detail/10879050.html</w:t>
      </w:r>
    </w:p>
    <w:p>
      <w:r>
        <w:t>更多相关图书推荐：https://www.jiaokey.com</w:t>
      </w:r>
    </w:p>
    <w:p>
      <w:r>
        <w:t>邵毅平著；顾晓鸣主编 其他作品：https://www.jiaokey.com/tag/邵毅平著；顾晓鸣主编.html</w:t>
      </w:r>
    </w:p>
    <w:p>
      <w:r>
        <w:t>《国际村文库书店》有限公司 出版图书：https://www.jiaokey.com/tag/《国际村文库书店》有限公司.html</w:t>
      </w:r>
    </w:p>
    <w:p>
      <w:r>
        <w:t>关键词搜索：https://www.jiaokey.com/tag/世界的智慧  14  韩国的智慧  地缘文化的命运与挑战.html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