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在乌苏里的莽林中 （下册）</w:t>
      </w:r>
    </w:p>
    <w:p>
      <w:r>
        <w:rPr>
          <w:rFonts w:ascii="宋体" w:hAnsi="宋体" w:eastAsia="宋体"/>
          <w:sz w:val="24"/>
        </w:rPr>
        <w:t>（苏）弗·克·阿尔谢尼耶夫著 黑龙江大学俄语系翻译组译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在乌苏里的莽林中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（苏）弗·克·阿尔谢尼耶夫著 黑龙江大学俄语系翻译组译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本书出售、求购地址：https://www.jiaokey.com/book/detail/10883232.html</w:t>
      </w:r>
    </w:p>
    <w:p>
      <w:r>
        <w:t>更多相关图书推荐：https://www.jiaokey.com</w:t>
      </w:r>
    </w:p>
    <w:p>
      <w:r>
        <w:t>（苏）弗·克·阿尔谢尼耶夫著 黑龙江大学俄语系翻译组译 其他作品：https://www.jiaokey.com/tag/（苏）弗·克·阿尔谢尼耶夫著 黑龙江大学俄语系翻译组译.html</w:t>
      </w:r>
    </w:p>
    <w:p>
      <w:r>
        <w:t>关键词搜索：https://www.jiaokey.com/tag/在乌苏里的莽林中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