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结构体系与建筑造型</w:t>
      </w:r>
    </w:p>
    <w:p>
      <w:r>
        <w:rPr>
          <w:rFonts w:ascii="宋体" w:hAnsi="宋体" w:eastAsia="宋体"/>
          <w:sz w:val="24"/>
        </w:rPr>
        <w:t>（德）海诺·恩格尔（Heino Engel）著；林昌明，罗时玮译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结构体系与建筑造型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（德）海诺·恩格尔（Heino Engel）著；林昌明，罗时玮译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本书出售、求购地址：https://www.jiaokey.com/book/detail/10885342.html</w:t>
      </w:r>
    </w:p>
    <w:p>
      <w:r>
        <w:t>更多相关图书推荐：https://www.jiaokey.com</w:t>
      </w:r>
    </w:p>
    <w:p>
      <w:r>
        <w:t>（德）海诺·恩格尔（Heino Engel）著；林昌明，罗时玮译 其他作品：https://www.jiaokey.com/tag/（德）海诺·恩格尔（Heino Engel）著；林昌明，罗时玮译.html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关键词搜索：https://www.jiaokey.com/tag/结构体系与建筑造型.html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