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国家收入检查员工作的组织</w:t>
      </w:r>
    </w:p>
    <w:p>
      <w:r>
        <w:rPr>
          <w:rFonts w:ascii="宋体" w:hAnsi="宋体" w:eastAsia="宋体"/>
          <w:sz w:val="24"/>
        </w:rPr>
        <w:t>（苏）布龙什捷恩（И.А.Бронштеми），（苏）季托夫（К.С.Титов）著；于万海译；东北人民政府财政部编辑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国家收入检查员工作的组织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（苏）布龙什捷恩（И.А.Бронштеми），（苏）季托夫（К.С.Титов）著；于万海译；东北人民政府财政部编辑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本书出售、求购地址：https://www.jiaokey.com/book/detail/10898967.html</w:t>
      </w:r>
    </w:p>
    <w:p>
      <w:r>
        <w:t>更多相关图书推荐：https://www.jiaokey.com</w:t>
      </w:r>
    </w:p>
    <w:p>
      <w:r>
        <w:t>（苏）布龙什捷恩（И.А.Бронштеми），（苏）季托夫（К.С.Титов）著；于万海译；东北人民政府财政部编辑 其他作品：https://www.jiaokey.com/tag/（苏）布龙什捷恩（И.А.Бронштеми），（苏）季托夫（К.С.Титов）著；于万海译；东北人民政府财政部编辑.html</w:t>
      </w:r>
    </w:p>
    <w:p>
      <w:r>
        <w:t>东北人民出版社 出版图书：https://www.jiaokey.com/tag/东北人民出版社.html</w:t>
      </w:r>
    </w:p>
    <w:p>
      <w:r>
        <w:t>关键词搜索：https://www.jiaokey.com/tag/财政管理.html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