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劳动政策和工商业政策选集</w:t>
      </w:r>
    </w:p>
    <w:p>
      <w:r>
        <w:rPr>
          <w:rFonts w:ascii="宋体" w:hAnsi="宋体" w:eastAsia="宋体"/>
          <w:sz w:val="24"/>
        </w:rPr>
        <w:t>胶东新华书店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劳动政策和工商业政策选集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胶东新华书店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本书出售、求购地址：https://www.jiaokey.com/book/detail/10899704.html</w:t>
      </w:r>
    </w:p>
    <w:p>
      <w:r>
        <w:t>更多相关图书推荐：https://www.jiaokey.com</w:t>
      </w:r>
    </w:p>
    <w:p>
      <w:r>
        <w:t>胶东新华书店 其他作品：https://www.jiaokey.com/tag/胶东新华书店.html</w:t>
      </w:r>
    </w:p>
    <w:p>
      <w:r>
        <w:t>胶东新华书店 出版图书：https://www.jiaokey.com/tag/胶东新华书店.html</w:t>
      </w:r>
    </w:p>
    <w:p>
      <w:r>
        <w:t>关键词搜索：https://www.jiaokey.com/tag/劳动政策和工商业政策选集.html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