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书名：跨国公司海外直接投资研究 兼论加入WTO新形势下我国利用外商直接投资的战略调整</w:t>
      </w:r>
    </w:p>
    <w:p>
      <w:r>
        <w:t>作者：肖卫国著</w:t>
      </w:r>
    </w:p>
    <w:p>
      <w:r>
        <w:t>出版社：武汉：武汉大学出版社</w:t>
      </w:r>
    </w:p>
    <w:p>
      <w:r>
        <w:t>出版日期：2002.02</w:t>
      </w:r>
    </w:p>
    <w:p>
      <w:r>
        <w:t>总页数：320</w:t>
      </w:r>
    </w:p>
    <w:p>
      <w:r>
        <w:t>更多请访问教客网: www.jiaokey.com</w:t>
      </w:r>
    </w:p>
    <w:p>
      <w:r>
        <w:t>跨国公司海外直接投资研究 兼论加入WTO新形势下我国利用外商直接投资的战略调整 评论地址：https://www.jiaokey.com/book/detail/10914938.html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