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扩声技术原理及其应用</w:t>
      </w:r>
    </w:p>
    <w:p>
      <w:r>
        <w:rPr>
          <w:rFonts w:ascii="宋体" w:hAnsi="宋体" w:eastAsia="宋体"/>
          <w:sz w:val="24"/>
        </w:rPr>
        <w:t>（德）阿诺特（AhnertW.），（德）斯蒂芬（SteffenF.）著；王季卿，赵其昌译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扩声技术原理及其应用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（德）阿诺特（AhnertW.），（德）斯蒂芬（SteffenF.）著；王季卿，赵其昌译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本书出售、求购地址：https://www.jiaokey.com/book/detail/10950111.html</w:t>
      </w:r>
    </w:p>
    <w:p>
      <w:r>
        <w:t>更多相关图书推荐：https://www.jiaokey.com</w:t>
      </w:r>
    </w:p>
    <w:p>
      <w:r>
        <w:t>（德）阿诺特（AhnertW.），（德）斯蒂芬（SteffenF.）著；王季卿，赵其昌译 其他作品：https://www.jiaokey.com/tag/（德）阿诺特（AhnertW.），（德）斯蒂芬（SteffenF.）著；王季卿，赵其昌译.html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关键词搜索：https://www.jiaokey.com/tag/扩声技术原理及其应用.html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