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现代商务报告写作·现代商务报告写作：第二版</w:t>
      </w:r>
    </w:p>
    <w:p>
      <w:r>
        <w:rPr>
          <w:rFonts w:ascii="宋体" w:hAnsi="宋体" w:eastAsia="宋体"/>
          <w:sz w:val="24"/>
        </w:rPr>
        <w:t>（美）奎珀（Kuiper，M.）等著 刘士平等译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现代商务报告写作·现代商务报告写作：第二版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（美）奎珀（Kuiper，M.）等著 刘士平等译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本书出售、求购地址：https://www.jiaokey.com/book/detail/10967285.html</w:t>
      </w:r>
    </w:p>
    <w:p>
      <w:r>
        <w:t>更多相关图书推荐：https://www.jiaokey.com</w:t>
      </w:r>
    </w:p>
    <w:p>
      <w:r>
        <w:t>（美）奎珀（Kuiper，M.）等著 刘士平等译 其他作品：https://www.jiaokey.com/tag/（美）奎珀（Kuiper，M.）等著 刘士平等译.html</w:t>
      </w:r>
    </w:p>
    <w:p>
      <w:r>
        <w:t>关键词搜索：https://www.jiaokey.com/tag/现代商务报告写作·现代商务报告写作：第二版.html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