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中国金矿地质及普查勘探方法</w:t>
      </w:r>
    </w:p>
    <w:p>
      <w:r>
        <w:rPr>
          <w:rFonts w:ascii="宋体" w:hAnsi="宋体" w:eastAsia="宋体"/>
          <w:sz w:val="24"/>
        </w:rPr>
        <w:t>王友文；李兴柱等著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中国金矿地质及普查勘探方法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王友文；李兴柱等著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陕西省地质矿产局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本书出售、求购地址：https://www.jiaokey.com/book/detail/11004264.html</w:t>
      </w:r>
    </w:p>
    <w:p>
      <w:r>
        <w:t>更多相关图书推荐：https://www.jiaokey.com</w:t>
      </w:r>
    </w:p>
    <w:p>
      <w:r>
        <w:t>王友文；李兴柱等著 其他作品：https://www.jiaokey.com/tag/王友文；李兴柱等著.html</w:t>
      </w:r>
    </w:p>
    <w:p>
      <w:r>
        <w:t>陕西省地质矿产局 出版图书：https://www.jiaokey.com/tag/陕西省地质矿产局.html</w:t>
      </w:r>
    </w:p>
    <w:p>
      <w:r>
        <w:t>关键词搜索：https://www.jiaokey.com/tag/中国金矿地质及普查勘探方法.html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